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E1" w:rsidRDefault="00CF69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развивающих игр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математическим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содержа-</w:t>
      </w:r>
    </w:p>
    <w:p w:rsidR="00CF69E1" w:rsidRDefault="00CF69E1" w:rsidP="00CF69E1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нием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развитии мыслительной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A55A2" w:rsidRDefault="00CF69E1" w:rsidP="00CF69E1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дошкольного возраста</w:t>
      </w:r>
    </w:p>
    <w:p w:rsidR="004C3D88" w:rsidRDefault="00DA55A2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мыслительной деятельности с математическим содержанием</w:t>
      </w:r>
      <w:r w:rsidR="006F0F4B">
        <w:rPr>
          <w:rFonts w:ascii="Times New Roman" w:hAnsi="Times New Roman" w:cs="Times New Roman"/>
          <w:sz w:val="28"/>
          <w:szCs w:val="28"/>
        </w:rPr>
        <w:t xml:space="preserve"> просматривается 2 линии:</w:t>
      </w:r>
    </w:p>
    <w:p w:rsidR="006F0F4B" w:rsidRDefault="006F0F4B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-логическая (подготовка мышления детей к применяемым в математике способам рассуждений);</w:t>
      </w:r>
    </w:p>
    <w:p w:rsidR="006F0F4B" w:rsidRDefault="006F0F4B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(состоит в формировании элементарных математических представлений).</w:t>
      </w:r>
    </w:p>
    <w:p w:rsidR="006F0F4B" w:rsidRDefault="006F0F4B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Логическая подготовка выходит за рамки подготовки к изучению математики, развивая познавательные способности детей, в частности их мышление и речь.</w:t>
      </w:r>
    </w:p>
    <w:p w:rsidR="006F0F4B" w:rsidRDefault="006F0F4B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развивающих игр ведет не только к формированию элементарных математических представлений, но и формируются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определе</w:t>
      </w:r>
      <w:r w:rsidR="00D755ED">
        <w:rPr>
          <w:rFonts w:ascii="Times New Roman" w:hAnsi="Times New Roman" w:cs="Times New Roman"/>
          <w:sz w:val="28"/>
          <w:szCs w:val="28"/>
        </w:rPr>
        <w:t>н-ные</w:t>
      </w:r>
      <w:proofErr w:type="spellEnd"/>
      <w:proofErr w:type="gramEnd"/>
      <w:r w:rsidR="00D755ED">
        <w:rPr>
          <w:rFonts w:ascii="Times New Roman" w:hAnsi="Times New Roman" w:cs="Times New Roman"/>
          <w:sz w:val="28"/>
          <w:szCs w:val="28"/>
        </w:rPr>
        <w:t xml:space="preserve">, заранее спроектированные логические структуры мышления и умственные действия, необходимые для усвоения в дальнейшем </w:t>
      </w:r>
      <w:proofErr w:type="spellStart"/>
      <w:r w:rsidR="00D755ED">
        <w:rPr>
          <w:rFonts w:ascii="Times New Roman" w:hAnsi="Times New Roman" w:cs="Times New Roman"/>
          <w:sz w:val="28"/>
          <w:szCs w:val="28"/>
        </w:rPr>
        <w:t>математи-ческих</w:t>
      </w:r>
      <w:proofErr w:type="spellEnd"/>
      <w:r w:rsidR="00D755ED">
        <w:rPr>
          <w:rFonts w:ascii="Times New Roman" w:hAnsi="Times New Roman" w:cs="Times New Roman"/>
          <w:sz w:val="28"/>
          <w:szCs w:val="28"/>
        </w:rPr>
        <w:t xml:space="preserve"> знаний и их применения к решению разного рода задач.</w:t>
      </w:r>
    </w:p>
    <w:p w:rsidR="00D755ED" w:rsidRDefault="00D755ED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эффективным пособием являются 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35CB">
        <w:rPr>
          <w:rFonts w:ascii="Times New Roman" w:hAnsi="Times New Roman" w:cs="Times New Roman"/>
          <w:sz w:val="28"/>
          <w:szCs w:val="28"/>
        </w:rPr>
        <w:t xml:space="preserve"> Это набор фигур, отличающихся друг от друга цветом, формой, размером, толщиной (3 </w:t>
      </w:r>
      <w:proofErr w:type="spellStart"/>
      <w:r w:rsidR="00DC35CB">
        <w:rPr>
          <w:rFonts w:ascii="Times New Roman" w:hAnsi="Times New Roman" w:cs="Times New Roman"/>
          <w:sz w:val="28"/>
          <w:szCs w:val="28"/>
        </w:rPr>
        <w:t>цвета-синий</w:t>
      </w:r>
      <w:proofErr w:type="spellEnd"/>
      <w:r w:rsidR="00DC35CB">
        <w:rPr>
          <w:rFonts w:ascii="Times New Roman" w:hAnsi="Times New Roman" w:cs="Times New Roman"/>
          <w:sz w:val="28"/>
          <w:szCs w:val="28"/>
        </w:rPr>
        <w:t>, желтый, красный, 4 форм</w:t>
      </w:r>
      <w:proofErr w:type="gramStart"/>
      <w:r w:rsidR="00DC35C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C35CB">
        <w:rPr>
          <w:rFonts w:ascii="Times New Roman" w:hAnsi="Times New Roman" w:cs="Times New Roman"/>
          <w:sz w:val="28"/>
          <w:szCs w:val="28"/>
        </w:rPr>
        <w:t xml:space="preserve"> квадрат, треугольник, прямоугольник, круг), по 2 характеристики величины (большой, маленький) и толщины (тонкий, толстый). Кроме логических блоков необходимы карточки, на которых условно обозначены свойства блоков. Использование этих карточек позволяет развивать у детей способность к замещению и моделированию свойств, умение кодировать и декодировать информацию о них. </w:t>
      </w:r>
    </w:p>
    <w:p w:rsidR="004C3D88" w:rsidRDefault="001B6235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54E">
        <w:rPr>
          <w:rFonts w:ascii="Times New Roman" w:hAnsi="Times New Roman" w:cs="Times New Roman"/>
          <w:sz w:val="28"/>
          <w:szCs w:val="28"/>
        </w:rPr>
        <w:t>«Стройка»</w:t>
      </w:r>
    </w:p>
    <w:p w:rsidR="002F454E" w:rsidRDefault="002556B0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54E">
        <w:rPr>
          <w:rFonts w:ascii="Times New Roman" w:hAnsi="Times New Roman" w:cs="Times New Roman"/>
          <w:sz w:val="28"/>
          <w:szCs w:val="28"/>
        </w:rPr>
        <w:t>Цель: развивать умение разбивать множество по 2-3 свойствам</w:t>
      </w:r>
      <w:r>
        <w:rPr>
          <w:rFonts w:ascii="Times New Roman" w:hAnsi="Times New Roman" w:cs="Times New Roman"/>
          <w:sz w:val="28"/>
          <w:szCs w:val="28"/>
        </w:rPr>
        <w:t xml:space="preserve"> на два подмножества, производить логическую операцию «не».</w:t>
      </w:r>
    </w:p>
    <w:p w:rsidR="002556B0" w:rsidRDefault="002556B0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Содержание: Буратино и Незнайка собрались строить для себя дома из блоков, но поссорились из-за того, </w:t>
      </w:r>
      <w:r w:rsidR="00F64FE7">
        <w:rPr>
          <w:rFonts w:ascii="Times New Roman" w:hAnsi="Times New Roman" w:cs="Times New Roman"/>
          <w:sz w:val="28"/>
          <w:szCs w:val="28"/>
        </w:rPr>
        <w:t>что не могут разделить блоки  между собой</w:t>
      </w:r>
      <w:r w:rsidR="008A6410">
        <w:rPr>
          <w:rFonts w:ascii="Times New Roman" w:hAnsi="Times New Roman" w:cs="Times New Roman"/>
          <w:sz w:val="28"/>
          <w:szCs w:val="28"/>
        </w:rPr>
        <w:t>. Предлагается померить их и помочь разделить блоки так, чтобы у Незнайки оказались все к</w:t>
      </w:r>
      <w:r w:rsidR="0074017D">
        <w:rPr>
          <w:rFonts w:ascii="Times New Roman" w:hAnsi="Times New Roman" w:cs="Times New Roman"/>
          <w:sz w:val="28"/>
          <w:szCs w:val="28"/>
        </w:rPr>
        <w:t>расные и не толстые</w:t>
      </w:r>
      <w:r w:rsidR="008A6410">
        <w:rPr>
          <w:rFonts w:ascii="Times New Roman" w:hAnsi="Times New Roman" w:cs="Times New Roman"/>
          <w:sz w:val="28"/>
          <w:szCs w:val="28"/>
        </w:rPr>
        <w:t>, а у Буратино</w:t>
      </w:r>
      <w:r w:rsidR="0074017D">
        <w:rPr>
          <w:rFonts w:ascii="Times New Roman" w:hAnsi="Times New Roman" w:cs="Times New Roman"/>
          <w:sz w:val="28"/>
          <w:szCs w:val="28"/>
        </w:rPr>
        <w:t xml:space="preserve"> все не красные и большие</w:t>
      </w:r>
      <w:r w:rsidR="00C50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5F4" w:rsidRDefault="009B7B37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«Восстанавливаем разрушенный город»</w:t>
      </w:r>
    </w:p>
    <w:p w:rsidR="009B7B37" w:rsidRDefault="009B179E" w:rsidP="004C3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37">
        <w:rPr>
          <w:rFonts w:ascii="Times New Roman" w:hAnsi="Times New Roman" w:cs="Times New Roman"/>
          <w:sz w:val="28"/>
          <w:szCs w:val="28"/>
        </w:rPr>
        <w:t xml:space="preserve">   Цель: умение декодировать информацию </w:t>
      </w:r>
    </w:p>
    <w:p w:rsidR="00F019A7" w:rsidRDefault="009B179E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 как можно быстрее из блоков по схемам выложить дома. Придумать и зарисовать свои дома</w:t>
      </w:r>
      <w:proofErr w:type="gramStart"/>
      <w:r w:rsidR="001B6235">
        <w:rPr>
          <w:rFonts w:ascii="Times New Roman" w:hAnsi="Times New Roman" w:cs="Times New Roman"/>
          <w:sz w:val="28"/>
          <w:szCs w:val="28"/>
        </w:rPr>
        <w:t xml:space="preserve"> </w:t>
      </w:r>
      <w:r w:rsidR="00F019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19A7">
        <w:rPr>
          <w:rFonts w:ascii="Times New Roman" w:hAnsi="Times New Roman" w:cs="Times New Roman"/>
          <w:sz w:val="28"/>
          <w:szCs w:val="28"/>
        </w:rPr>
        <w:t xml:space="preserve"> пополнив ими город.</w:t>
      </w:r>
    </w:p>
    <w:p w:rsidR="00A92744" w:rsidRDefault="003A25AA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Следующее пособие «Счетные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палочки, как дидактическое средство, вполне соответствуют специфике и особенностям математических</w:t>
      </w:r>
      <w:r w:rsidR="00A9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A9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44">
        <w:rPr>
          <w:rFonts w:ascii="Times New Roman" w:hAnsi="Times New Roman" w:cs="Times New Roman"/>
          <w:sz w:val="28"/>
          <w:szCs w:val="28"/>
        </w:rPr>
        <w:t>уровню развития детского мышления.</w:t>
      </w:r>
      <w:r w:rsidR="00BB5FD4">
        <w:rPr>
          <w:rFonts w:ascii="Times New Roman" w:hAnsi="Times New Roman" w:cs="Times New Roman"/>
          <w:sz w:val="28"/>
          <w:szCs w:val="28"/>
        </w:rPr>
        <w:t xml:space="preserve"> Игры</w:t>
      </w:r>
      <w:r w:rsidR="001F18AF">
        <w:rPr>
          <w:rFonts w:ascii="Times New Roman" w:hAnsi="Times New Roman" w:cs="Times New Roman"/>
          <w:sz w:val="28"/>
          <w:szCs w:val="28"/>
        </w:rPr>
        <w:t xml:space="preserve"> и упражнения состоят в группировке палочек по разным признакам (цвету, размеру, цвету и размеру), сооружении из них построек, различных изображений на плоскости. </w:t>
      </w:r>
    </w:p>
    <w:p w:rsidR="003A25AA" w:rsidRDefault="003A25AA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1F60">
        <w:rPr>
          <w:rFonts w:ascii="Times New Roman" w:hAnsi="Times New Roman" w:cs="Times New Roman"/>
          <w:sz w:val="28"/>
          <w:szCs w:val="28"/>
        </w:rPr>
        <w:t>Дидактическая задача «Продолжите узор»</w:t>
      </w:r>
      <w:proofErr w:type="gramStart"/>
      <w:r w:rsidR="00101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1F60" w:rsidRDefault="00101F60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Умение увидеть закономерность и выкладывать палочки в соответствии с ней.</w:t>
      </w:r>
    </w:p>
    <w:p w:rsidR="00101F60" w:rsidRDefault="00101F60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Дидактическая задача «Сказочный город».</w:t>
      </w:r>
    </w:p>
    <w:p w:rsidR="00101F60" w:rsidRDefault="00101F60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умение работать со схемой. Умение создать свой сюжет  </w:t>
      </w:r>
    </w:p>
    <w:p w:rsidR="003A25AA" w:rsidRDefault="00970870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7460">
        <w:rPr>
          <w:rFonts w:ascii="Times New Roman" w:hAnsi="Times New Roman" w:cs="Times New Roman"/>
          <w:sz w:val="28"/>
          <w:szCs w:val="28"/>
        </w:rPr>
        <w:t xml:space="preserve">Огромные развивающие возможности имеет математический планшет. Математический планшет – это возможность исследовательской деятельности  для ребенка, содействие его </w:t>
      </w:r>
      <w:proofErr w:type="spellStart"/>
      <w:r w:rsidR="00757460">
        <w:rPr>
          <w:rFonts w:ascii="Times New Roman" w:hAnsi="Times New Roman" w:cs="Times New Roman"/>
          <w:sz w:val="28"/>
          <w:szCs w:val="28"/>
        </w:rPr>
        <w:t>психосенсомоторному</w:t>
      </w:r>
      <w:proofErr w:type="spellEnd"/>
      <w:r w:rsidR="00757460">
        <w:rPr>
          <w:rFonts w:ascii="Times New Roman" w:hAnsi="Times New Roman" w:cs="Times New Roman"/>
          <w:sz w:val="28"/>
          <w:szCs w:val="28"/>
        </w:rPr>
        <w:t>, познавательному развитию, а также развитию творческих способностей.</w:t>
      </w:r>
    </w:p>
    <w:p w:rsidR="00757460" w:rsidRDefault="00757460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 продолжаем работу по развитию словесного творчества</w:t>
      </w:r>
      <w:r w:rsidR="00A86F23">
        <w:rPr>
          <w:rFonts w:ascii="Times New Roman" w:hAnsi="Times New Roman" w:cs="Times New Roman"/>
          <w:sz w:val="28"/>
          <w:szCs w:val="28"/>
        </w:rPr>
        <w:t xml:space="preserve">. Дети могут нарисовать </w:t>
      </w:r>
      <w:proofErr w:type="spellStart"/>
      <w:r w:rsidR="00A86F23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A86F23">
        <w:rPr>
          <w:rFonts w:ascii="Times New Roman" w:hAnsi="Times New Roman" w:cs="Times New Roman"/>
          <w:sz w:val="28"/>
          <w:szCs w:val="28"/>
        </w:rPr>
        <w:t xml:space="preserve"> свои собственные сказки, истории, перенести их на схему, а затем их рассказать.</w:t>
      </w:r>
    </w:p>
    <w:p w:rsidR="00A86F23" w:rsidRDefault="00A86F23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Математический планшет даст возможность в играх осваивать возможность в играх осваивать систему координат. Работая с группой детей, можно проводить зрительные и слуховые диктанты на математическом планшете.</w:t>
      </w:r>
    </w:p>
    <w:p w:rsidR="00757460" w:rsidRDefault="00A86F23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870">
        <w:rPr>
          <w:rFonts w:ascii="Times New Roman" w:hAnsi="Times New Roman" w:cs="Times New Roman"/>
          <w:sz w:val="28"/>
          <w:szCs w:val="28"/>
        </w:rPr>
        <w:t>«Занимательные задачи»- нарисуй 4 квадрата</w:t>
      </w:r>
      <w:proofErr w:type="gramStart"/>
      <w:r w:rsidR="0097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870">
        <w:rPr>
          <w:rFonts w:ascii="Times New Roman" w:hAnsi="Times New Roman" w:cs="Times New Roman"/>
          <w:sz w:val="28"/>
          <w:szCs w:val="28"/>
        </w:rPr>
        <w:t xml:space="preserve"> Чтобы каждый следующий был больше предыдущего.</w:t>
      </w:r>
    </w:p>
    <w:p w:rsidR="00970870" w:rsidRDefault="00970870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«На что похожи облака».</w:t>
      </w:r>
    </w:p>
    <w:p w:rsidR="00970870" w:rsidRDefault="00970870" w:rsidP="00757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Следующая развивающая игра «Сложи узор»</w:t>
      </w:r>
    </w:p>
    <w:p w:rsidR="004C3D88" w:rsidRDefault="001B6235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70">
        <w:rPr>
          <w:rFonts w:ascii="Times New Roman" w:hAnsi="Times New Roman" w:cs="Times New Roman"/>
          <w:sz w:val="28"/>
          <w:szCs w:val="28"/>
        </w:rPr>
        <w:t xml:space="preserve">  Кубики «Сложи узор</w:t>
      </w:r>
      <w:proofErr w:type="gramStart"/>
      <w:r w:rsidR="0097087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970870">
        <w:rPr>
          <w:rFonts w:ascii="Times New Roman" w:hAnsi="Times New Roman" w:cs="Times New Roman"/>
          <w:sz w:val="28"/>
          <w:szCs w:val="28"/>
        </w:rPr>
        <w:t>омогут развить у детей: пространственное воображение. Сообразительность и логическое мышление, навыки счета и графические способности, цветоощущение, умение анализировать</w:t>
      </w:r>
      <w:proofErr w:type="gramStart"/>
      <w:r w:rsidR="00970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870">
        <w:rPr>
          <w:rFonts w:ascii="Times New Roman" w:hAnsi="Times New Roman" w:cs="Times New Roman"/>
          <w:sz w:val="28"/>
          <w:szCs w:val="28"/>
        </w:rPr>
        <w:t xml:space="preserve"> синтезировать и комбинировать, навыки классификации.</w:t>
      </w:r>
    </w:p>
    <w:p w:rsidR="00970870" w:rsidRDefault="00970870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«Зоопарк»,</w:t>
      </w:r>
      <w:r w:rsidR="00953740">
        <w:rPr>
          <w:rFonts w:ascii="Times New Roman" w:hAnsi="Times New Roman" w:cs="Times New Roman"/>
          <w:sz w:val="28"/>
          <w:szCs w:val="28"/>
        </w:rPr>
        <w:t xml:space="preserve"> «Волшебные квадраты». Самый сложный вид  - это самостоятельное придумывание и составление узоров из кубиков, где ребенок проявляет  свою фантазию.</w:t>
      </w:r>
    </w:p>
    <w:p w:rsidR="00953740" w:rsidRDefault="00953740" w:rsidP="003A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Развитое математическое мышление не только помогает ребенку ориентироваться и уверенно чувствовать себя в окружающем его современном мире, но и способствует его общему умственному развитию. На каждом возрастном этапе ребенку необходимо обеспечить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доступный ему объем знаний и стимулировать поступательное интеллектуальное</w:t>
      </w:r>
      <w:r w:rsidR="0030171D">
        <w:rPr>
          <w:rFonts w:ascii="Times New Roman" w:hAnsi="Times New Roman" w:cs="Times New Roman"/>
          <w:sz w:val="28"/>
          <w:szCs w:val="28"/>
        </w:rPr>
        <w:t xml:space="preserve"> развитие в непринужденной форме через игру.</w:t>
      </w:r>
    </w:p>
    <w:p w:rsidR="00970870" w:rsidRDefault="00970870" w:rsidP="003A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870" w:rsidRDefault="00970870" w:rsidP="003A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870" w:rsidRDefault="00970870" w:rsidP="003A25AA">
      <w:pPr>
        <w:spacing w:after="0"/>
        <w:rPr>
          <w:rFonts w:ascii="Times New Roman" w:hAnsi="Times New Roman" w:cs="Times New Roman"/>
          <w:sz w:val="28"/>
          <w:szCs w:val="28"/>
        </w:rPr>
        <w:sectPr w:rsidR="00970870" w:rsidSect="00386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5A2" w:rsidRPr="00DA55A2" w:rsidRDefault="00DA55A2" w:rsidP="00DA55A2">
      <w:pPr>
        <w:rPr>
          <w:rFonts w:ascii="Times New Roman" w:hAnsi="Times New Roman" w:cs="Times New Roman"/>
          <w:sz w:val="28"/>
          <w:szCs w:val="28"/>
        </w:rPr>
      </w:pPr>
    </w:p>
    <w:sectPr w:rsidR="00DA55A2" w:rsidRPr="00DA55A2" w:rsidSect="00DA55A2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9E1"/>
    <w:rsid w:val="00101F60"/>
    <w:rsid w:val="001B6235"/>
    <w:rsid w:val="001F18AF"/>
    <w:rsid w:val="002556B0"/>
    <w:rsid w:val="002F454E"/>
    <w:rsid w:val="0030171D"/>
    <w:rsid w:val="00386FEE"/>
    <w:rsid w:val="003A25AA"/>
    <w:rsid w:val="004C3D88"/>
    <w:rsid w:val="006F0F4B"/>
    <w:rsid w:val="0074017D"/>
    <w:rsid w:val="00757460"/>
    <w:rsid w:val="007F1975"/>
    <w:rsid w:val="008A6410"/>
    <w:rsid w:val="008B04C9"/>
    <w:rsid w:val="00900C90"/>
    <w:rsid w:val="00953740"/>
    <w:rsid w:val="00970870"/>
    <w:rsid w:val="009B179E"/>
    <w:rsid w:val="009B7B37"/>
    <w:rsid w:val="00A74306"/>
    <w:rsid w:val="00A86F23"/>
    <w:rsid w:val="00A92744"/>
    <w:rsid w:val="00B555F7"/>
    <w:rsid w:val="00BB5FD4"/>
    <w:rsid w:val="00C505F4"/>
    <w:rsid w:val="00CF69E1"/>
    <w:rsid w:val="00D755ED"/>
    <w:rsid w:val="00DA55A2"/>
    <w:rsid w:val="00DC35CB"/>
    <w:rsid w:val="00F019A7"/>
    <w:rsid w:val="00F64FE7"/>
    <w:rsid w:val="00F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A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8DBB-797A-42E3-AFF4-56A5092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2012-09-20T22:20:00Z</cp:lastPrinted>
  <dcterms:created xsi:type="dcterms:W3CDTF">2012-04-16T09:29:00Z</dcterms:created>
  <dcterms:modified xsi:type="dcterms:W3CDTF">2012-09-20T22:21:00Z</dcterms:modified>
</cp:coreProperties>
</file>